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7D994B74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952CBA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5EDCE8" w14:textId="77777777" w:rsidR="00E93AD3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34908727" w14:textId="587B5453" w:rsidR="00E93AD3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Lasy Państwowe</w:t>
      </w:r>
      <w:r w:rsidR="00E93AD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C494F45" w14:textId="058E8BDF" w:rsidR="00E93AD3" w:rsidRDefault="00E93AD3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1DA52FA2" w14:textId="05AACAA2" w:rsidR="00461D87" w:rsidRPr="002C2F08" w:rsidRDefault="00461D87" w:rsidP="002C2F08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E93AD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1CF6F770" w14:textId="6A2AD2D0" w:rsidR="00D476EB" w:rsidRPr="008552CE" w:rsidRDefault="00D476EB" w:rsidP="008552CE">
      <w:pPr>
        <w:spacing w:before="120" w:after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8552CE" w:rsidRPr="008552CE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</w:t>
      </w:r>
      <w:r w:rsidR="008552C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552CE" w:rsidRPr="008552CE">
        <w:rPr>
          <w:rFonts w:ascii="Cambria" w:hAnsi="Cambria" w:cs="Arial"/>
          <w:b/>
          <w:bCs/>
          <w:sz w:val="22"/>
          <w:szCs w:val="22"/>
        </w:rPr>
        <w:t>na terenie leśnictwa Drzonowo i Nosibądy - II etap”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308178E3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2311FD" w:rsidRPr="002311FD">
        <w:rPr>
          <w:rFonts w:ascii="Cambria" w:hAnsi="Cambria" w:cs="Arial"/>
          <w:sz w:val="21"/>
          <w:szCs w:val="21"/>
          <w:lang w:eastAsia="pl-PL"/>
        </w:rPr>
        <w:t>tekst jedn. Dz. U. z 2025 r. poz. 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50A37D1B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</w:t>
      </w:r>
      <w:r w:rsidR="002311FD" w:rsidRPr="002311FD">
        <w:rPr>
          <w:rFonts w:ascii="Cambria" w:hAnsi="Cambria" w:cs="Arial"/>
          <w:sz w:val="21"/>
          <w:szCs w:val="21"/>
          <w:lang w:eastAsia="pl-PL"/>
        </w:rPr>
        <w:t>tekst jedn. Dz. U. z 2025 r. poz. 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785B9798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7EEA65E5" w14:textId="77777777" w:rsidR="008B5D04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2C2F0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4B557F" w:rsidRPr="002C2F0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5AFE8" w14:textId="77777777" w:rsidR="00706DE8" w:rsidRDefault="00706DE8">
      <w:r>
        <w:separator/>
      </w:r>
    </w:p>
  </w:endnote>
  <w:endnote w:type="continuationSeparator" w:id="0">
    <w:p w14:paraId="1352BF48" w14:textId="77777777" w:rsidR="00706DE8" w:rsidRDefault="0070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0059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4EB1" w14:textId="77777777" w:rsidR="00706DE8" w:rsidRDefault="00706DE8">
      <w:r>
        <w:separator/>
      </w:r>
    </w:p>
  </w:footnote>
  <w:footnote w:type="continuationSeparator" w:id="0">
    <w:p w14:paraId="1A0B7A00" w14:textId="77777777" w:rsidR="00706DE8" w:rsidRDefault="0070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0954" w14:textId="2FFA75EC" w:rsidR="00802EBA" w:rsidRDefault="00802EBA">
    <w:pPr>
      <w:pStyle w:val="Nagwek"/>
    </w:pPr>
    <w:r>
      <w:t>SA.270.</w:t>
    </w:r>
    <w:r w:rsidR="008552CE">
      <w:t>5.2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10914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888915">
    <w:abstractNumId w:val="1"/>
    <w:lvlOverride w:ilvl="0">
      <w:startOverride w:val="1"/>
    </w:lvlOverride>
  </w:num>
  <w:num w:numId="3" w16cid:durableId="1098718570">
    <w:abstractNumId w:val="2"/>
    <w:lvlOverride w:ilvl="0">
      <w:startOverride w:val="1"/>
    </w:lvlOverride>
  </w:num>
  <w:num w:numId="4" w16cid:durableId="14973769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1A13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23AD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6400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59A"/>
    <w:rsid w:val="002237F6"/>
    <w:rsid w:val="00223922"/>
    <w:rsid w:val="00223AF8"/>
    <w:rsid w:val="00224307"/>
    <w:rsid w:val="00225AF8"/>
    <w:rsid w:val="00230609"/>
    <w:rsid w:val="002311FD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9B0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4F6F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1ED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68DC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021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1DB6"/>
    <w:rsid w:val="007020DC"/>
    <w:rsid w:val="007026AE"/>
    <w:rsid w:val="00703020"/>
    <w:rsid w:val="007032EF"/>
    <w:rsid w:val="007052AF"/>
    <w:rsid w:val="00706DE8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2EBA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2CE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3DD8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CBA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9F643E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09D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9E8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974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E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AD3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3EB9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0591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A7340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7B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Kinga Wojtuszko (Nadleśnictwo Człuchów)</dc:creator>
  <cp:keywords/>
  <dc:description/>
  <cp:lastModifiedBy>Magdalena Broda (Nadleśnictwo Tychowo)</cp:lastModifiedBy>
  <cp:revision>4</cp:revision>
  <cp:lastPrinted>2017-05-23T10:32:00Z</cp:lastPrinted>
  <dcterms:created xsi:type="dcterms:W3CDTF">2026-02-10T11:46:00Z</dcterms:created>
  <dcterms:modified xsi:type="dcterms:W3CDTF">2026-03-18T10:56:00Z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